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418B2" w14:textId="77777777" w:rsidR="00C47544" w:rsidRDefault="00C4754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C47544" w14:paraId="15D418B6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5D418B3" w14:textId="77777777" w:rsidR="00C47544" w:rsidRDefault="0000000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8B4" w14:textId="17057745" w:rsidR="00C47544" w:rsidRPr="00E634F4" w:rsidRDefault="0000000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E634F4">
              <w:rPr>
                <w:sz w:val="24"/>
                <w:szCs w:val="24"/>
              </w:rPr>
              <w:t xml:space="preserve"> </w:t>
            </w:r>
            <w:r w:rsidR="00E634F4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5D418B5" w14:textId="263F507E" w:rsidR="00C47544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E634F4">
              <w:rPr>
                <w:sz w:val="24"/>
                <w:szCs w:val="24"/>
              </w:rPr>
              <w:t xml:space="preserve"> </w:t>
            </w:r>
            <w:r w:rsidR="00E36DEA">
              <w:rPr>
                <w:sz w:val="24"/>
                <w:szCs w:val="24"/>
              </w:rPr>
              <w:t>C</w:t>
            </w:r>
          </w:p>
        </w:tc>
      </w:tr>
      <w:tr w:rsidR="00C47544" w14:paraId="15D418B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5D418B7" w14:textId="77777777" w:rsidR="00C47544" w:rsidRDefault="00C4754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8B8" w14:textId="77777777" w:rsidR="00C47544" w:rsidRDefault="000000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Prawo medyczne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5D418B9" w14:textId="7BEBF5BD" w:rsidR="00C47544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E36DEA">
              <w:rPr>
                <w:sz w:val="24"/>
                <w:szCs w:val="24"/>
              </w:rPr>
              <w:t xml:space="preserve"> 38</w:t>
            </w:r>
          </w:p>
        </w:tc>
      </w:tr>
      <w:tr w:rsidR="00C47544" w14:paraId="15D418BD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8BB" w14:textId="77777777" w:rsidR="00C47544" w:rsidRDefault="00C4754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8BC" w14:textId="77777777" w:rsidR="00C47544" w:rsidRDefault="000000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47544" w14:paraId="15D418C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8BE" w14:textId="77777777" w:rsidR="00C47544" w:rsidRDefault="00C4754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8BF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C47544" w14:paraId="15D418C5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8C1" w14:textId="77777777" w:rsidR="00C47544" w:rsidRDefault="00C4754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8C2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8C3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8C4" w14:textId="77777777" w:rsidR="00C47544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Prawo innowacyjnego przedsiębiorcy</w:t>
            </w:r>
          </w:p>
        </w:tc>
      </w:tr>
      <w:tr w:rsidR="00C47544" w14:paraId="15D418C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8C6" w14:textId="77777777" w:rsidR="00C47544" w:rsidRDefault="00C4754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8C7" w14:textId="68493BE1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DC3900">
              <w:rPr>
                <w:sz w:val="22"/>
                <w:szCs w:val="22"/>
              </w:rPr>
              <w:t>V</w:t>
            </w:r>
            <w:r w:rsidR="00E634F4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IX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8C8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 Przedmiot kierunkowy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8C9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C47544" w14:paraId="15D418D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8CB" w14:textId="77777777" w:rsidR="00C47544" w:rsidRDefault="00C4754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CC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CD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CE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CF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D0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D1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D2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C47544" w14:paraId="15D418D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5D418D4" w14:textId="77777777" w:rsidR="00C47544" w:rsidRDefault="00C4754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D418D5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D418D6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D418D7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D418D8" w14:textId="0C783E58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D418D9" w14:textId="0AA58F54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D418DA" w14:textId="499C423A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D418DB" w14:textId="4500C542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5D418DD" w14:textId="77777777" w:rsidR="00C47544" w:rsidRDefault="00C4754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47544" w14:paraId="15D418E0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DE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DF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C47544" w14:paraId="15D418E3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E1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E2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C47544" w14:paraId="15D418E6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E4" w14:textId="77777777" w:rsidR="00C47544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E5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Poznanie zagadnień i regulacji prawnych związanych z prawem medycznym.</w:t>
            </w:r>
          </w:p>
        </w:tc>
      </w:tr>
      <w:tr w:rsidR="00C47544" w14:paraId="15D418E9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D418E7" w14:textId="77777777" w:rsidR="00C47544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D418E8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prawa cywilnego, prawa karnego, podstawowych zagadnień związanych z pragmatykami zawodowymi.</w:t>
            </w:r>
          </w:p>
        </w:tc>
      </w:tr>
    </w:tbl>
    <w:p w14:paraId="15D418EA" w14:textId="77777777" w:rsidR="00C47544" w:rsidRDefault="00C4754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C47544" w14:paraId="15D418EC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5D418EB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C47544" w14:paraId="15D418F1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5D418ED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15D418EE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EF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15D418F0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47544" w14:paraId="15D418F5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F2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418F3" w14:textId="528B3BB9" w:rsidR="00C47544" w:rsidRPr="008D241D" w:rsidRDefault="00EB2340">
            <w:pPr>
              <w:rPr>
                <w:sz w:val="22"/>
                <w:szCs w:val="22"/>
              </w:rPr>
            </w:pPr>
            <w:r w:rsidRPr="008D241D">
              <w:rPr>
                <w:sz w:val="22"/>
                <w:szCs w:val="22"/>
              </w:rPr>
              <w:t>Student zna i rozumie źródła prawa medycznego oraz jego miejsce w systemie prawa, w tym relacje z prawem konstytucyjnym, cywilnym, administracyjnym i międzynarodowym.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F4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</w:tc>
      </w:tr>
      <w:tr w:rsidR="00C47544" w14:paraId="15D418F9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F6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418F7" w14:textId="045A8D2F" w:rsidR="00C47544" w:rsidRPr="008D241D" w:rsidRDefault="0082568B">
            <w:pPr>
              <w:rPr>
                <w:sz w:val="22"/>
                <w:szCs w:val="22"/>
              </w:rPr>
            </w:pPr>
            <w:r w:rsidRPr="008D241D">
              <w:rPr>
                <w:sz w:val="22"/>
                <w:szCs w:val="22"/>
              </w:rPr>
              <w:t>Student zna i rozumie aksjologiczne i prawne aspekty eksperymentów medycznych oraz zagadnienia błędu medycznego, w kontekście ochrony praw człowieka i standardów etycznych.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F8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K_W07</w:t>
            </w:r>
          </w:p>
        </w:tc>
      </w:tr>
      <w:tr w:rsidR="00C47544" w14:paraId="15D418FD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FA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418FB" w14:textId="2CB90E1A" w:rsidR="00C47544" w:rsidRPr="008D241D" w:rsidRDefault="00EB12B5">
            <w:pPr>
              <w:rPr>
                <w:sz w:val="22"/>
                <w:szCs w:val="22"/>
              </w:rPr>
            </w:pPr>
            <w:r w:rsidRPr="008D241D">
              <w:rPr>
                <w:sz w:val="22"/>
                <w:szCs w:val="22"/>
              </w:rPr>
              <w:t>Student zna i rozumie podstawowe prawa i obowiązki uczestników stosunku leczniczego, w tym prawa pacjenta, obowiązki lekarza oraz zasady odpowiedzialności prawnej w procesie udzielania świadczeń zdrowotnych.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8FC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K_W10</w:t>
            </w:r>
          </w:p>
        </w:tc>
      </w:tr>
      <w:tr w:rsidR="00C47544" w14:paraId="15D41901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8FE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418FF" w14:textId="6715FBEE" w:rsidR="00C47544" w:rsidRPr="008D241D" w:rsidRDefault="008D241D">
            <w:pPr>
              <w:rPr>
                <w:sz w:val="22"/>
                <w:szCs w:val="22"/>
              </w:rPr>
            </w:pPr>
            <w:r w:rsidRPr="008D241D">
              <w:rPr>
                <w:sz w:val="22"/>
                <w:szCs w:val="22"/>
              </w:rPr>
              <w:t>Student potrafi analizować i interpretować przepisy prawa medycznego, w szczególności w zakresie funkcjonowania podmiotów leczniczych, odpowiedzialności zawodowej oraz praw pacjenta, z wykorzystaniem orzecznictwa i doktryny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900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</w:tc>
      </w:tr>
      <w:tr w:rsidR="00C47544" w14:paraId="15D41905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902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41903" w14:textId="3A10525C" w:rsidR="00C47544" w:rsidRPr="008D241D" w:rsidRDefault="008D241D">
            <w:pPr>
              <w:rPr>
                <w:sz w:val="22"/>
                <w:szCs w:val="22"/>
              </w:rPr>
            </w:pPr>
            <w:r w:rsidRPr="008D241D">
              <w:rPr>
                <w:sz w:val="22"/>
                <w:szCs w:val="22"/>
              </w:rPr>
              <w:t>Student jest gotów do krytycznej oceny posiadanej wiedzy z zakresu prawa medycznego oraz jej pogłębiania, uwzględniając zmiany w systemie prawa i rozwój nauk medycznych oraz bioetyki.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904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15D41906" w14:textId="77777777" w:rsidR="00C47544" w:rsidRDefault="00C4754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47544" w14:paraId="15D41908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5D41907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C47544" w14:paraId="15D4190A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5D41909" w14:textId="77777777" w:rsidR="00C47544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C47544" w14:paraId="15D4190E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D4190B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Poglądy na istotę i funkcje prawa medycznego, źródła prawa medycznego, zawodowe prawo lekarskie, podstawowe prawa i obowiązki podmiotów biorących udział w stosunkach leczniczych, zagadnienia prawne i aksjologia eksperymentów medycznych, odpowiedzialność uczestników procesu udzielania świadczeń medycznych, zagadnienia błędu medycznego, prawa pacjenta i Rzecznik praw pacjenta.</w:t>
            </w:r>
          </w:p>
          <w:p w14:paraId="15D4190C" w14:textId="77777777" w:rsidR="00C47544" w:rsidRDefault="00C47544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5D4190D" w14:textId="77777777" w:rsidR="00C47544" w:rsidRDefault="00C47544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C47544" w14:paraId="15D41910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5D4190F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C47544" w14:paraId="15D41913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D41911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Prawne podstawy funkcjonowania podmiotów leczniczych, analiza poszczególnych spraw medycznych w orzecznictwie sądowym.</w:t>
            </w:r>
          </w:p>
          <w:p w14:paraId="15D41912" w14:textId="77777777" w:rsidR="00C47544" w:rsidRDefault="00C47544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5D41914" w14:textId="77777777" w:rsidR="00C47544" w:rsidRDefault="00C4754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47544" w14:paraId="15D41919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915" w14:textId="77777777" w:rsidR="00C47544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16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Prawo medyczne, wyd. 4 / Rafał Kubiak – Warszawa: C.H. Beck, 2021.</w:t>
            </w:r>
          </w:p>
          <w:p w14:paraId="15D41917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Prawo w medycynie, wyd. 6 / Agnieszka </w:t>
            </w:r>
            <w:proofErr w:type="spellStart"/>
            <w:r>
              <w:rPr>
                <w:sz w:val="22"/>
                <w:szCs w:val="22"/>
              </w:rPr>
              <w:t>Fiutak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Warszwa</w:t>
            </w:r>
            <w:proofErr w:type="spellEnd"/>
            <w:r>
              <w:rPr>
                <w:sz w:val="22"/>
                <w:szCs w:val="22"/>
              </w:rPr>
              <w:t>: C.H. Beck, 2021.</w:t>
            </w:r>
          </w:p>
          <w:p w14:paraId="15D41918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Nowe medyczne prawo karne / Teresa Gardocka, Dariusz Jagiełło – Warszawa: C.H. Beck, 2021.</w:t>
            </w:r>
          </w:p>
        </w:tc>
      </w:tr>
      <w:tr w:rsidR="00C47544" w14:paraId="15D4191C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1A" w14:textId="77777777" w:rsidR="00C47544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1B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E-dokumentacja medyczna i telemedycyna : aspekty prawne / Justyna Król-</w:t>
            </w:r>
            <w:proofErr w:type="spellStart"/>
            <w:r>
              <w:rPr>
                <w:sz w:val="22"/>
                <w:szCs w:val="22"/>
              </w:rPr>
              <w:t>Całkowska</w:t>
            </w:r>
            <w:proofErr w:type="spellEnd"/>
            <w:r>
              <w:rPr>
                <w:sz w:val="22"/>
                <w:szCs w:val="22"/>
              </w:rPr>
              <w:t>. - Stan prawny na 1 października 2021 r. - Warszawa : Wolters Kluwer, 2021.</w:t>
            </w:r>
          </w:p>
        </w:tc>
      </w:tr>
      <w:tr w:rsidR="00C47544" w14:paraId="15D4191F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1D" w14:textId="77777777" w:rsidR="00C47544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1E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metoda ćwiczeniowo-praktyczna.</w:t>
            </w:r>
          </w:p>
        </w:tc>
      </w:tr>
      <w:tr w:rsidR="00C47544" w14:paraId="15D4192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5D41920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15D41921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D41922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15D41924" w14:textId="77777777" w:rsidR="00C47544" w:rsidRDefault="00C47544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47544" w14:paraId="15D41927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D41925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5D41926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C47544" w14:paraId="15D4192A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28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w formie testu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29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C47544" w14:paraId="15D4192D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2B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Kazusy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2C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C47544" w14:paraId="15D41930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5D4192E" w14:textId="77777777" w:rsidR="00C475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5D4192F" w14:textId="77777777" w:rsidR="00C47544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w formie testu 15 pytań zamkniętych A, B, C, D. Egzamin zdaje uzyskanie co najmniej 8 pkt. Zaliczenie ćwiczeń w formie odpowiedzenia na 3 kazusy każdy po 1 pkt. Zdanie uzyskanie ogólnej liczby 1,5 pkt. Ocena z przedmiotu jest średnią arytmetyczną oceny z egzaminu i oceny z ćwiczeń.</w:t>
            </w:r>
          </w:p>
        </w:tc>
      </w:tr>
    </w:tbl>
    <w:p w14:paraId="15D41931" w14:textId="77777777" w:rsidR="00C47544" w:rsidRDefault="00C47544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C47544" w14:paraId="15D41935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5D41932" w14:textId="77777777" w:rsidR="00C47544" w:rsidRDefault="00C47544">
            <w:pPr>
              <w:jc w:val="center"/>
              <w:rPr>
                <w:b/>
                <w:sz w:val="22"/>
                <w:szCs w:val="22"/>
              </w:rPr>
            </w:pPr>
          </w:p>
          <w:p w14:paraId="15D41933" w14:textId="77777777" w:rsidR="00C47544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15D41934" w14:textId="77777777" w:rsidR="00C47544" w:rsidRDefault="00C4754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47544" w14:paraId="15D41939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936" w14:textId="77777777" w:rsidR="00C47544" w:rsidRDefault="00C47544">
            <w:pPr>
              <w:jc w:val="center"/>
              <w:rPr>
                <w:sz w:val="22"/>
                <w:szCs w:val="22"/>
              </w:rPr>
            </w:pPr>
          </w:p>
          <w:p w14:paraId="15D41937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938" w14:textId="77777777" w:rsidR="00C47544" w:rsidRDefault="0000000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C47544" w14:paraId="15D4193E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93A" w14:textId="77777777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93B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193C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193D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47544" w14:paraId="15D4194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3F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40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41" w14:textId="67F383DA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42" w14:textId="72CB32BE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4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44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45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46" w14:textId="7819F2ED" w:rsidR="00C47544" w:rsidRDefault="00695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47" w14:textId="78669EA7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4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49" w14:textId="77777777" w:rsidR="00C47544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4A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4B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4C" w14:textId="13E161C9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5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4E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4F" w14:textId="0D4AE11F" w:rsidR="00C47544" w:rsidRDefault="00D612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50" w14:textId="31EBEB33" w:rsidR="00C47544" w:rsidRDefault="00D612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9589E">
              <w:rPr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51" w14:textId="48710BE6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5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53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54" w14:textId="3B304F15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55" w14:textId="2FFA94EF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56" w14:textId="33E25304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5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58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59" w14:textId="62759979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5A" w14:textId="4756A7F1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5B" w14:textId="0C979FD7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6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5D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5E" w14:textId="77777777" w:rsidR="00C475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5F" w14:textId="52ABDEC9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60" w14:textId="2FDBB759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6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62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63" w14:textId="3FB08AD7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64" w14:textId="37B1EBD1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65" w14:textId="613E8CF1" w:rsidR="00C47544" w:rsidRDefault="00C47544">
            <w:pPr>
              <w:jc w:val="center"/>
              <w:rPr>
                <w:sz w:val="22"/>
                <w:szCs w:val="22"/>
              </w:rPr>
            </w:pPr>
          </w:p>
        </w:tc>
      </w:tr>
      <w:tr w:rsidR="00C47544" w14:paraId="15D4196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D41967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68" w14:textId="77777777" w:rsidR="00C47544" w:rsidRDefault="0000000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1969" w14:textId="09BB0D22" w:rsidR="00C47544" w:rsidRDefault="003A6E7D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4196A" w14:textId="77777777" w:rsidR="00C47544" w:rsidRDefault="0000000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7544" w14:paraId="15D4196E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D4196C" w14:textId="77777777" w:rsidR="00C47544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5D4196D" w14:textId="77777777" w:rsidR="00C47544" w:rsidRDefault="0000000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47544" w14:paraId="15D4197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D4196F" w14:textId="77777777" w:rsidR="00C47544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5D41970" w14:textId="77777777" w:rsidR="00C47544" w:rsidRDefault="0000000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</w:t>
            </w:r>
          </w:p>
        </w:tc>
      </w:tr>
      <w:tr w:rsidR="00C47544" w14:paraId="15D4197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D41972" w14:textId="77777777" w:rsidR="00C47544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5D41973" w14:textId="37992A74" w:rsidR="00C47544" w:rsidRDefault="00F02D4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47544" w14:paraId="15D4197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15D41975" w14:textId="77777777" w:rsidR="00C47544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5D41976" w14:textId="11CB1960" w:rsidR="00C47544" w:rsidRDefault="00F02D4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</w:t>
            </w:r>
          </w:p>
        </w:tc>
      </w:tr>
    </w:tbl>
    <w:p w14:paraId="15D41978" w14:textId="77777777" w:rsidR="00C47544" w:rsidRDefault="00C47544"/>
    <w:sectPr w:rsidR="00C47544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544"/>
    <w:rsid w:val="003A6E7D"/>
    <w:rsid w:val="0069589E"/>
    <w:rsid w:val="0082568B"/>
    <w:rsid w:val="008A5A65"/>
    <w:rsid w:val="008D241D"/>
    <w:rsid w:val="00C47544"/>
    <w:rsid w:val="00D612DE"/>
    <w:rsid w:val="00DC3900"/>
    <w:rsid w:val="00E36DEA"/>
    <w:rsid w:val="00E634F4"/>
    <w:rsid w:val="00EB12B5"/>
    <w:rsid w:val="00EB2340"/>
    <w:rsid w:val="00F02D4B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18B2"/>
  <w15:docId w15:val="{75245EB6-7E91-436F-8B62-E4A01CB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664</Words>
  <Characters>3987</Characters>
  <Application>Microsoft Office Word</Application>
  <DocSecurity>0</DocSecurity>
  <Lines>33</Lines>
  <Paragraphs>9</Paragraphs>
  <ScaleCrop>false</ScaleCrop>
  <Company>PWSZ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22</cp:revision>
  <dcterms:created xsi:type="dcterms:W3CDTF">2025-08-28T14:00:00Z</dcterms:created>
  <dcterms:modified xsi:type="dcterms:W3CDTF">2025-10-21T11:58:00Z</dcterms:modified>
  <dc:language>pl-PL</dc:language>
</cp:coreProperties>
</file>